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3" w:rsidRDefault="003F17A3" w:rsidP="0030044C">
      <w:pPr>
        <w:ind w:right="360"/>
        <w:jc w:val="center"/>
        <w:rPr>
          <w:rFonts w:ascii="ShelleyAndante BT" w:hAnsi="ShelleyAndante BT"/>
        </w:rPr>
      </w:pPr>
      <w:r>
        <w:rPr>
          <w:noProof/>
        </w:rPr>
        <w:drawing>
          <wp:inline distT="0" distB="0" distL="0" distR="0" wp14:anchorId="046A6742" wp14:editId="0107F75E">
            <wp:extent cx="7429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17A3" w:rsidRDefault="003F17A3" w:rsidP="0030044C">
      <w:pPr>
        <w:jc w:val="center"/>
        <w:rPr>
          <w:rFonts w:ascii="Formal" w:hAnsi="Formal"/>
          <w:b/>
          <w:sz w:val="40"/>
        </w:rPr>
      </w:pPr>
      <w:r>
        <w:rPr>
          <w:rFonts w:ascii="Formal" w:hAnsi="Formal"/>
          <w:b/>
          <w:i/>
          <w:sz w:val="40"/>
        </w:rPr>
        <w:t>Ministero degli Affari Esteri</w:t>
      </w:r>
    </w:p>
    <w:p w:rsidR="003F17A3" w:rsidRDefault="003F17A3" w:rsidP="0030044C">
      <w:pPr>
        <w:jc w:val="center"/>
      </w:pPr>
      <w:r>
        <w:t>Direzione Generale per le Risorse e l’Innovazione</w:t>
      </w:r>
    </w:p>
    <w:p w:rsidR="003F17A3" w:rsidRDefault="003F17A3" w:rsidP="003F17A3">
      <w:r>
        <w:tab/>
        <w:t xml:space="preserve">             </w:t>
      </w:r>
    </w:p>
    <w:p w:rsidR="003F17A3" w:rsidRDefault="003F17A3" w:rsidP="003F17A3">
      <w:pPr>
        <w:pStyle w:val="Pidipagina"/>
        <w:tabs>
          <w:tab w:val="left" w:pos="708"/>
        </w:tabs>
        <w:rPr>
          <w:b/>
          <w:sz w:val="28"/>
        </w:rPr>
      </w:pPr>
    </w:p>
    <w:p w:rsidR="003F17A3" w:rsidRPr="00E90388" w:rsidRDefault="003F17A3" w:rsidP="003F17A3">
      <w:pPr>
        <w:pStyle w:val="Titolo1"/>
        <w:jc w:val="both"/>
        <w:rPr>
          <w:b/>
          <w:szCs w:val="24"/>
        </w:rPr>
      </w:pPr>
      <w:r>
        <w:rPr>
          <w:b/>
          <w:szCs w:val="24"/>
        </w:rPr>
        <w:t>Oggetto</w:t>
      </w:r>
      <w:r w:rsidRPr="00E90388">
        <w:rPr>
          <w:szCs w:val="24"/>
        </w:rPr>
        <w:t xml:space="preserve">: </w:t>
      </w:r>
      <w:r w:rsidR="00865BCF" w:rsidRPr="00E90388">
        <w:rPr>
          <w:b/>
          <w:szCs w:val="24"/>
        </w:rPr>
        <w:t xml:space="preserve">C.P.F. n. </w:t>
      </w:r>
      <w:r w:rsidR="009E044F" w:rsidRPr="00E90388">
        <w:rPr>
          <w:b/>
          <w:szCs w:val="24"/>
        </w:rPr>
        <w:t>2</w:t>
      </w:r>
      <w:r w:rsidR="003813B9">
        <w:rPr>
          <w:b/>
          <w:szCs w:val="24"/>
        </w:rPr>
        <w:t>72</w:t>
      </w:r>
      <w:r w:rsidR="009E044F" w:rsidRPr="00E90388">
        <w:rPr>
          <w:b/>
          <w:szCs w:val="24"/>
        </w:rPr>
        <w:t xml:space="preserve"> del 1</w:t>
      </w:r>
      <w:r w:rsidR="003813B9">
        <w:rPr>
          <w:b/>
          <w:szCs w:val="24"/>
        </w:rPr>
        <w:t>6</w:t>
      </w:r>
      <w:r w:rsidR="009E044F" w:rsidRPr="00E90388">
        <w:rPr>
          <w:b/>
          <w:szCs w:val="24"/>
        </w:rPr>
        <w:t>.12.20</w:t>
      </w:r>
      <w:r w:rsidR="003813B9">
        <w:rPr>
          <w:b/>
          <w:szCs w:val="24"/>
        </w:rPr>
        <w:t>20</w:t>
      </w:r>
      <w:r w:rsidRPr="00E90388">
        <w:rPr>
          <w:b/>
          <w:szCs w:val="24"/>
        </w:rPr>
        <w:t xml:space="preserve"> – Variazioni del trattamento economico all’estero </w:t>
      </w:r>
    </w:p>
    <w:p w:rsidR="00E90388" w:rsidRPr="00E90388" w:rsidRDefault="00E90388" w:rsidP="00E90388">
      <w:pPr>
        <w:rPr>
          <w:b/>
        </w:rPr>
      </w:pPr>
    </w:p>
    <w:p w:rsidR="00E90388" w:rsidRDefault="00E90388" w:rsidP="00E90388">
      <w:pPr>
        <w:jc w:val="both"/>
        <w:rPr>
          <w:sz w:val="28"/>
          <w:szCs w:val="28"/>
        </w:rPr>
      </w:pPr>
    </w:p>
    <w:p w:rsidR="00E90388" w:rsidRDefault="00E90388" w:rsidP="00862323">
      <w:pPr>
        <w:jc w:val="both"/>
        <w:rPr>
          <w:sz w:val="24"/>
          <w:szCs w:val="24"/>
        </w:rPr>
      </w:pPr>
      <w:r w:rsidRPr="00E90388">
        <w:rPr>
          <w:sz w:val="24"/>
          <w:szCs w:val="24"/>
        </w:rPr>
        <w:t>Si riportano di seguito le modifiche al trattamento economico all’estero approvate dalla competente Commissione Permanente di Finanziamento in occasione della seduta del 1</w:t>
      </w:r>
      <w:r w:rsidR="003813B9">
        <w:rPr>
          <w:sz w:val="24"/>
          <w:szCs w:val="24"/>
        </w:rPr>
        <w:t>6</w:t>
      </w:r>
      <w:r w:rsidRPr="00E90388">
        <w:rPr>
          <w:sz w:val="24"/>
          <w:szCs w:val="24"/>
        </w:rPr>
        <w:t xml:space="preserve"> dicembre 20</w:t>
      </w:r>
      <w:r w:rsidR="003813B9">
        <w:rPr>
          <w:sz w:val="24"/>
          <w:szCs w:val="24"/>
        </w:rPr>
        <w:t>20</w:t>
      </w:r>
      <w:r w:rsidRPr="00E90388">
        <w:rPr>
          <w:sz w:val="24"/>
          <w:szCs w:val="24"/>
        </w:rPr>
        <w:t xml:space="preserve">. </w:t>
      </w:r>
    </w:p>
    <w:p w:rsidR="00862323" w:rsidRDefault="00862323" w:rsidP="00862323">
      <w:pPr>
        <w:jc w:val="both"/>
        <w:rPr>
          <w:sz w:val="24"/>
          <w:szCs w:val="24"/>
        </w:rPr>
      </w:pPr>
    </w:p>
    <w:p w:rsidR="00862323" w:rsidRDefault="00E90388" w:rsidP="00862323">
      <w:pPr>
        <w:jc w:val="both"/>
        <w:rPr>
          <w:sz w:val="24"/>
          <w:szCs w:val="24"/>
        </w:rPr>
      </w:pPr>
      <w:r w:rsidRPr="00E90388">
        <w:rPr>
          <w:sz w:val="24"/>
          <w:szCs w:val="24"/>
        </w:rPr>
        <w:t xml:space="preserve">Tali modifiche </w:t>
      </w:r>
      <w:r w:rsidR="00862323">
        <w:rPr>
          <w:sz w:val="24"/>
          <w:szCs w:val="24"/>
        </w:rPr>
        <w:t>sono entrate</w:t>
      </w:r>
      <w:r>
        <w:rPr>
          <w:sz w:val="24"/>
          <w:szCs w:val="24"/>
        </w:rPr>
        <w:t xml:space="preserve"> in vigore</w:t>
      </w:r>
      <w:r w:rsidRPr="00E90388">
        <w:rPr>
          <w:sz w:val="24"/>
          <w:szCs w:val="24"/>
        </w:rPr>
        <w:t xml:space="preserve"> a decorrere dal 1 gennaio </w:t>
      </w:r>
      <w:r w:rsidR="00862323">
        <w:rPr>
          <w:sz w:val="24"/>
          <w:szCs w:val="24"/>
        </w:rPr>
        <w:t>2021</w:t>
      </w:r>
      <w:r>
        <w:rPr>
          <w:sz w:val="24"/>
          <w:szCs w:val="24"/>
        </w:rPr>
        <w:t>.</w:t>
      </w:r>
    </w:p>
    <w:p w:rsidR="00862323" w:rsidRDefault="00862323" w:rsidP="00862323">
      <w:pPr>
        <w:jc w:val="both"/>
        <w:rPr>
          <w:sz w:val="24"/>
          <w:szCs w:val="24"/>
        </w:rPr>
      </w:pPr>
    </w:p>
    <w:p w:rsidR="00E90388" w:rsidRPr="00E90388" w:rsidRDefault="00A87AAC" w:rsidP="00862323">
      <w:pPr>
        <w:jc w:val="both"/>
        <w:rPr>
          <w:sz w:val="24"/>
          <w:szCs w:val="24"/>
        </w:rPr>
      </w:pPr>
      <w:r w:rsidRPr="00862323">
        <w:rPr>
          <w:sz w:val="24"/>
          <w:szCs w:val="24"/>
          <w:u w:val="single"/>
        </w:rPr>
        <w:t>Le variazioni in aumento</w:t>
      </w:r>
      <w:r w:rsidR="00E90388" w:rsidRPr="00862323">
        <w:rPr>
          <w:sz w:val="24"/>
          <w:szCs w:val="24"/>
          <w:u w:val="single"/>
        </w:rPr>
        <w:t xml:space="preserve"> non riguardano il trattamento economico dei Capi Missione</w:t>
      </w:r>
      <w:r w:rsidR="005F59D8" w:rsidRPr="00862323">
        <w:rPr>
          <w:sz w:val="24"/>
          <w:szCs w:val="24"/>
          <w:u w:val="single"/>
        </w:rPr>
        <w:t>,</w:t>
      </w:r>
      <w:r w:rsidR="00E90388" w:rsidRPr="00862323">
        <w:rPr>
          <w:sz w:val="24"/>
          <w:szCs w:val="24"/>
          <w:u w:val="single"/>
        </w:rPr>
        <w:t xml:space="preserve"> che rimane invariato</w:t>
      </w:r>
      <w:r w:rsidR="00E90388">
        <w:rPr>
          <w:sz w:val="24"/>
          <w:szCs w:val="24"/>
        </w:rPr>
        <w:t>.</w:t>
      </w:r>
    </w:p>
    <w:p w:rsidR="003F17A3" w:rsidRDefault="003F17A3" w:rsidP="003F17A3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8034A" w:rsidRDefault="0078034A" w:rsidP="003F17A3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F17A3" w:rsidRPr="0092475E" w:rsidRDefault="003F17A3" w:rsidP="003F17A3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247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AUMENTI ATTUATI TRAMITE VARIAZIONE DEI COEFFICIENTI DI SEDE:</w:t>
      </w:r>
    </w:p>
    <w:tbl>
      <w:tblPr>
        <w:tblStyle w:val="Grigliatabella1"/>
        <w:tblW w:w="9204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1"/>
        <w:gridCol w:w="1473"/>
      </w:tblGrid>
      <w:tr w:rsidR="003F17A3" w:rsidRPr="0092475E" w:rsidTr="0065348D">
        <w:trPr>
          <w:trHeight w:hRule="exact" w:val="794"/>
          <w:tblHeader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3F17A3" w:rsidRPr="0092475E" w:rsidRDefault="003F17A3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3F17A3" w:rsidRPr="0092475E" w:rsidRDefault="003F17A3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Variazione % complessiva</w:t>
            </w:r>
            <w:r w:rsidR="00437449" w:rsidRPr="0092475E">
              <w:rPr>
                <w:b/>
                <w:color w:val="FFFFFF" w:themeColor="background1"/>
              </w:rPr>
              <w:t xml:space="preserve"> dell’ISE</w:t>
            </w:r>
          </w:p>
        </w:tc>
      </w:tr>
      <w:tr w:rsidR="003F17A3" w:rsidRPr="0092475E" w:rsidTr="0065348D">
        <w:trPr>
          <w:trHeight w:hRule="exact" w:val="794"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3" w:rsidRPr="0092475E" w:rsidRDefault="003813B9">
            <w:pPr>
              <w:rPr>
                <w:b/>
              </w:rPr>
            </w:pPr>
            <w:r>
              <w:rPr>
                <w:b/>
              </w:rPr>
              <w:t>Uruguay</w:t>
            </w:r>
          </w:p>
          <w:p w:rsidR="003F17A3" w:rsidRPr="0092475E" w:rsidRDefault="003F17A3" w:rsidP="00862323">
            <w:pPr>
              <w:rPr>
                <w:b/>
              </w:rPr>
            </w:pPr>
            <w:r w:rsidRPr="0092475E">
              <w:rPr>
                <w:b/>
              </w:rPr>
              <w:t>Coeff.</w:t>
            </w:r>
            <w:r w:rsidR="005F59D8" w:rsidRPr="0092475E">
              <w:rPr>
                <w:b/>
              </w:rPr>
              <w:t xml:space="preserve"> </w:t>
            </w:r>
            <w:r w:rsidRPr="0092475E">
              <w:rPr>
                <w:b/>
              </w:rPr>
              <w:t xml:space="preserve">da </w:t>
            </w:r>
            <w:r w:rsidR="003813B9">
              <w:rPr>
                <w:b/>
              </w:rPr>
              <w:t xml:space="preserve">6,372 </w:t>
            </w:r>
            <w:r w:rsidR="00AF49D3" w:rsidRPr="0092475E">
              <w:rPr>
                <w:b/>
              </w:rPr>
              <w:t>a</w:t>
            </w:r>
            <w:r w:rsidR="00616EFE" w:rsidRPr="0092475E">
              <w:rPr>
                <w:b/>
              </w:rPr>
              <w:t xml:space="preserve"> </w:t>
            </w:r>
            <w:r w:rsidR="003813B9">
              <w:rPr>
                <w:b/>
              </w:rPr>
              <w:t>6,63</w:t>
            </w:r>
            <w:r w:rsidR="00862323">
              <w:rPr>
                <w:b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3" w:rsidRPr="0092475E" w:rsidRDefault="003F17A3" w:rsidP="003813B9">
            <w:pPr>
              <w:jc w:val="center"/>
              <w:rPr>
                <w:b/>
              </w:rPr>
            </w:pPr>
            <w:r w:rsidRPr="0092475E">
              <w:rPr>
                <w:b/>
              </w:rPr>
              <w:t>+</w:t>
            </w:r>
            <w:r w:rsidR="003813B9">
              <w:rPr>
                <w:b/>
              </w:rPr>
              <w:t>3,9</w:t>
            </w:r>
            <w:r w:rsidRPr="0092475E">
              <w:rPr>
                <w:b/>
              </w:rPr>
              <w:t>%</w:t>
            </w:r>
          </w:p>
        </w:tc>
      </w:tr>
      <w:tr w:rsidR="003F17A3" w:rsidRPr="0092475E" w:rsidTr="0065348D">
        <w:trPr>
          <w:trHeight w:hRule="exact" w:val="794"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17A3" w:rsidRPr="0092475E" w:rsidRDefault="003813B9">
            <w:pPr>
              <w:rPr>
                <w:b/>
              </w:rPr>
            </w:pPr>
            <w:r>
              <w:rPr>
                <w:b/>
              </w:rPr>
              <w:t>Repubblica Ceca</w:t>
            </w:r>
          </w:p>
          <w:p w:rsidR="003F17A3" w:rsidRPr="0092475E" w:rsidRDefault="003F17A3" w:rsidP="003813B9">
            <w:pPr>
              <w:rPr>
                <w:b/>
              </w:rPr>
            </w:pPr>
            <w:r w:rsidRPr="0092475E">
              <w:rPr>
                <w:b/>
              </w:rPr>
              <w:t xml:space="preserve">Coeff. da </w:t>
            </w:r>
            <w:r w:rsidR="003813B9">
              <w:rPr>
                <w:b/>
              </w:rPr>
              <w:t>6,210</w:t>
            </w:r>
            <w:r w:rsidR="00BD5D9A" w:rsidRPr="0092475E">
              <w:rPr>
                <w:b/>
              </w:rPr>
              <w:t xml:space="preserve"> a </w:t>
            </w:r>
            <w:r w:rsidR="003813B9">
              <w:rPr>
                <w:b/>
              </w:rPr>
              <w:t>6,319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17A3" w:rsidRPr="0092475E" w:rsidRDefault="00307116" w:rsidP="003813B9">
            <w:pPr>
              <w:jc w:val="center"/>
              <w:rPr>
                <w:b/>
              </w:rPr>
            </w:pPr>
            <w:r w:rsidRPr="0092475E">
              <w:rPr>
                <w:b/>
              </w:rPr>
              <w:t>+</w:t>
            </w:r>
            <w:r w:rsidR="003813B9">
              <w:rPr>
                <w:b/>
              </w:rPr>
              <w:t>1,7</w:t>
            </w:r>
            <w:r w:rsidR="003F17A3" w:rsidRPr="0092475E">
              <w:rPr>
                <w:b/>
              </w:rPr>
              <w:t>%</w:t>
            </w:r>
          </w:p>
        </w:tc>
      </w:tr>
      <w:tr w:rsidR="003F17A3" w:rsidRPr="0092475E" w:rsidTr="00051DF0">
        <w:trPr>
          <w:trHeight w:hRule="exact" w:val="794"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3" w:rsidRPr="0092475E" w:rsidRDefault="003813B9">
            <w:pPr>
              <w:rPr>
                <w:b/>
              </w:rPr>
            </w:pPr>
            <w:r>
              <w:rPr>
                <w:b/>
              </w:rPr>
              <w:t>Oman</w:t>
            </w:r>
          </w:p>
          <w:p w:rsidR="003F17A3" w:rsidRPr="0092475E" w:rsidRDefault="00372C27" w:rsidP="003813B9">
            <w:pPr>
              <w:rPr>
                <w:b/>
              </w:rPr>
            </w:pPr>
            <w:r w:rsidRPr="0092475E">
              <w:rPr>
                <w:b/>
              </w:rPr>
              <w:t xml:space="preserve">Coeff. da </w:t>
            </w:r>
            <w:r w:rsidR="003813B9">
              <w:rPr>
                <w:b/>
              </w:rPr>
              <w:t>5,713</w:t>
            </w:r>
            <w:r w:rsidRPr="0092475E">
              <w:rPr>
                <w:b/>
              </w:rPr>
              <w:t xml:space="preserve"> a </w:t>
            </w:r>
            <w:r w:rsidR="003813B9">
              <w:rPr>
                <w:b/>
              </w:rPr>
              <w:t>6,178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3" w:rsidRPr="0092475E" w:rsidRDefault="00372C27" w:rsidP="003813B9">
            <w:pPr>
              <w:jc w:val="center"/>
              <w:rPr>
                <w:b/>
              </w:rPr>
            </w:pPr>
            <w:r w:rsidRPr="0092475E">
              <w:rPr>
                <w:b/>
              </w:rPr>
              <w:t>+</w:t>
            </w:r>
            <w:r w:rsidR="003813B9">
              <w:rPr>
                <w:b/>
              </w:rPr>
              <w:t>7,7</w:t>
            </w:r>
            <w:r w:rsidR="00D30A00" w:rsidRPr="0092475E">
              <w:rPr>
                <w:b/>
              </w:rPr>
              <w:t>%</w:t>
            </w:r>
          </w:p>
        </w:tc>
      </w:tr>
    </w:tbl>
    <w:p w:rsidR="00453B6F" w:rsidRDefault="00453B6F" w:rsidP="003F17A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540A" w:rsidRDefault="00C8540A" w:rsidP="003F17A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14D6" w:rsidRPr="00C8540A" w:rsidRDefault="004A14D6" w:rsidP="004A14D6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854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VARIAZIONI MAGGIORAZIONE ALLOGGIO:</w:t>
      </w:r>
    </w:p>
    <w:tbl>
      <w:tblPr>
        <w:tblStyle w:val="Grigliatabella1"/>
        <w:tblW w:w="9216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4"/>
        <w:gridCol w:w="2002"/>
      </w:tblGrid>
      <w:tr w:rsidR="004A14D6" w:rsidTr="00B2641D">
        <w:trPr>
          <w:trHeight w:hRule="exact" w:val="851"/>
          <w:tblHeader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A14D6" w:rsidRDefault="004A14D6" w:rsidP="008333E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Sede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A14D6" w:rsidRDefault="004A14D6" w:rsidP="008333E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Variazione Magg. alloggio</w:t>
            </w:r>
          </w:p>
        </w:tc>
      </w:tr>
      <w:tr w:rsidR="004A14D6" w:rsidTr="00B2641D">
        <w:trPr>
          <w:trHeight w:hRule="exact" w:val="851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14D6" w:rsidRDefault="003813B9" w:rsidP="003813B9">
            <w:pPr>
              <w:rPr>
                <w:b/>
              </w:rPr>
            </w:pPr>
            <w:r>
              <w:rPr>
                <w:b/>
              </w:rPr>
              <w:t>CG Boston</w:t>
            </w:r>
            <w:r w:rsidR="00D30A00">
              <w:rPr>
                <w:b/>
              </w:rPr>
              <w:t xml:space="preserve"> (</w:t>
            </w:r>
            <w:r>
              <w:rPr>
                <w:b/>
              </w:rPr>
              <w:t>Stati Uniti</w:t>
            </w:r>
            <w:r w:rsidR="00D30A00">
              <w:rPr>
                <w:b/>
              </w:rPr>
              <w:t>)</w:t>
            </w:r>
          </w:p>
          <w:p w:rsidR="00E11863" w:rsidRDefault="00E11863" w:rsidP="003813B9">
            <w:pPr>
              <w:rPr>
                <w:b/>
              </w:rPr>
            </w:pPr>
            <w:r>
              <w:rPr>
                <w:b/>
              </w:rPr>
              <w:t>da 43 a 46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14D6" w:rsidRDefault="008A2741" w:rsidP="003813B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813B9">
              <w:rPr>
                <w:b/>
              </w:rPr>
              <w:t>7</w:t>
            </w:r>
            <w:r w:rsidR="00AF49D3">
              <w:rPr>
                <w:b/>
              </w:rPr>
              <w:t>%</w:t>
            </w:r>
          </w:p>
        </w:tc>
      </w:tr>
      <w:tr w:rsidR="004A14D6" w:rsidTr="00B2641D">
        <w:trPr>
          <w:trHeight w:hRule="exact" w:val="851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4D6" w:rsidRDefault="003813B9" w:rsidP="003813B9">
            <w:pPr>
              <w:rPr>
                <w:b/>
              </w:rPr>
            </w:pPr>
            <w:r>
              <w:rPr>
                <w:b/>
              </w:rPr>
              <w:t>CG Stoccarda</w:t>
            </w:r>
            <w:r w:rsidR="00D30A00">
              <w:rPr>
                <w:b/>
              </w:rPr>
              <w:t xml:space="preserve"> (</w:t>
            </w:r>
            <w:r>
              <w:rPr>
                <w:b/>
              </w:rPr>
              <w:t>Germania</w:t>
            </w:r>
            <w:r w:rsidR="00D30A00">
              <w:rPr>
                <w:b/>
              </w:rPr>
              <w:t>)</w:t>
            </w:r>
            <w:r w:rsidR="004A14D6">
              <w:rPr>
                <w:b/>
              </w:rPr>
              <w:t xml:space="preserve"> </w:t>
            </w:r>
          </w:p>
          <w:p w:rsidR="00E11863" w:rsidRDefault="00E11863" w:rsidP="00E11863">
            <w:pPr>
              <w:rPr>
                <w:b/>
              </w:rPr>
            </w:pPr>
            <w:r>
              <w:rPr>
                <w:b/>
              </w:rPr>
              <w:t>da 20 a 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4D6" w:rsidRDefault="005531B9" w:rsidP="00D30A0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813B9">
              <w:rPr>
                <w:b/>
              </w:rPr>
              <w:t>30</w:t>
            </w:r>
            <w:r w:rsidR="004A14D6">
              <w:rPr>
                <w:b/>
              </w:rPr>
              <w:t>%</w:t>
            </w:r>
          </w:p>
        </w:tc>
      </w:tr>
      <w:tr w:rsidR="004A14D6" w:rsidTr="00B2641D">
        <w:trPr>
          <w:trHeight w:hRule="exact" w:val="851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14D6" w:rsidRDefault="003813B9" w:rsidP="003813B9">
            <w:pPr>
              <w:rPr>
                <w:b/>
              </w:rPr>
            </w:pPr>
            <w:r>
              <w:rPr>
                <w:b/>
              </w:rPr>
              <w:t>CG Monaco di Baviera (Germania)</w:t>
            </w:r>
          </w:p>
          <w:p w:rsidR="00E11863" w:rsidRDefault="00E11863" w:rsidP="00E11863">
            <w:pPr>
              <w:rPr>
                <w:b/>
              </w:rPr>
            </w:pPr>
            <w:r>
              <w:rPr>
                <w:b/>
              </w:rPr>
              <w:t>da 26 a 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A14D6" w:rsidRDefault="00D30A00" w:rsidP="008333E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813B9">
              <w:rPr>
                <w:b/>
              </w:rPr>
              <w:t>23</w:t>
            </w:r>
            <w:r>
              <w:rPr>
                <w:b/>
              </w:rPr>
              <w:t>%</w:t>
            </w:r>
          </w:p>
        </w:tc>
      </w:tr>
      <w:tr w:rsidR="004A14D6" w:rsidTr="00B2641D">
        <w:trPr>
          <w:trHeight w:hRule="exact" w:val="851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4D6" w:rsidRDefault="003813B9" w:rsidP="008333E7">
            <w:pPr>
              <w:rPr>
                <w:b/>
              </w:rPr>
            </w:pPr>
            <w:r>
              <w:rPr>
                <w:b/>
              </w:rPr>
              <w:lastRenderedPageBreak/>
              <w:t>CG Francoforte sul Meno (Germania)</w:t>
            </w:r>
          </w:p>
          <w:p w:rsidR="00E11863" w:rsidRDefault="00E11863" w:rsidP="00E11863">
            <w:pPr>
              <w:rPr>
                <w:b/>
              </w:rPr>
            </w:pPr>
            <w:r>
              <w:rPr>
                <w:b/>
              </w:rPr>
              <w:t>da 22,5 a 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4D6" w:rsidRDefault="003813B9" w:rsidP="003813B9">
            <w:pPr>
              <w:jc w:val="center"/>
              <w:rPr>
                <w:b/>
              </w:rPr>
            </w:pPr>
            <w:r>
              <w:rPr>
                <w:b/>
              </w:rPr>
              <w:t>+6,7</w:t>
            </w:r>
            <w:r w:rsidR="00D30A00">
              <w:rPr>
                <w:b/>
              </w:rPr>
              <w:t>%</w:t>
            </w:r>
          </w:p>
        </w:tc>
      </w:tr>
      <w:tr w:rsidR="0092475E" w:rsidTr="00B2641D">
        <w:trPr>
          <w:trHeight w:hRule="exact" w:val="851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2475E" w:rsidRDefault="003813B9" w:rsidP="008333E7">
            <w:pPr>
              <w:rPr>
                <w:b/>
              </w:rPr>
            </w:pPr>
            <w:r>
              <w:rPr>
                <w:b/>
              </w:rPr>
              <w:t>Amb. Dublino (Irlanda)</w:t>
            </w:r>
          </w:p>
          <w:p w:rsidR="00E11863" w:rsidRDefault="00E11863" w:rsidP="00E11863">
            <w:pPr>
              <w:rPr>
                <w:b/>
              </w:rPr>
            </w:pPr>
            <w:r>
              <w:rPr>
                <w:b/>
              </w:rPr>
              <w:t>da 38 a 43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2475E" w:rsidRDefault="0092475E" w:rsidP="003813B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3813B9">
              <w:rPr>
                <w:b/>
              </w:rPr>
              <w:t>13</w:t>
            </w:r>
            <w:r>
              <w:rPr>
                <w:b/>
              </w:rPr>
              <w:t>%</w:t>
            </w:r>
          </w:p>
        </w:tc>
      </w:tr>
      <w:tr w:rsidR="004A14D6" w:rsidTr="00B2641D">
        <w:trPr>
          <w:trHeight w:hRule="exact" w:val="851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D6" w:rsidRDefault="003813B9" w:rsidP="008333E7">
            <w:pPr>
              <w:rPr>
                <w:b/>
              </w:rPr>
            </w:pPr>
            <w:r>
              <w:rPr>
                <w:b/>
              </w:rPr>
              <w:t>Amb. L’Aja (Paesi Bassi</w:t>
            </w:r>
            <w:r w:rsidR="0092475E">
              <w:rPr>
                <w:b/>
              </w:rPr>
              <w:t>)</w:t>
            </w:r>
          </w:p>
          <w:p w:rsidR="00E11863" w:rsidRDefault="00E11863" w:rsidP="00E11863">
            <w:pPr>
              <w:rPr>
                <w:b/>
              </w:rPr>
            </w:pPr>
            <w:r>
              <w:rPr>
                <w:b/>
              </w:rPr>
              <w:t>da 26,5 a 30,5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D6" w:rsidRDefault="0092475E" w:rsidP="005624F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5624FB">
              <w:rPr>
                <w:b/>
              </w:rPr>
              <w:t>15</w:t>
            </w:r>
            <w:r>
              <w:rPr>
                <w:b/>
              </w:rPr>
              <w:t>%</w:t>
            </w:r>
          </w:p>
        </w:tc>
      </w:tr>
      <w:tr w:rsidR="004A14D6" w:rsidTr="00B2641D">
        <w:trPr>
          <w:trHeight w:hRule="exact" w:val="851"/>
          <w:jc w:val="center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14D6" w:rsidRPr="00862323" w:rsidRDefault="003813B9" w:rsidP="003813B9">
            <w:pPr>
              <w:rPr>
                <w:b/>
                <w:lang w:val="en-US"/>
              </w:rPr>
            </w:pPr>
            <w:r w:rsidRPr="00862323">
              <w:rPr>
                <w:b/>
                <w:lang w:val="en-US"/>
              </w:rPr>
              <w:t>Amb. Dhaka (Bangladesh</w:t>
            </w:r>
            <w:r w:rsidR="0092475E" w:rsidRPr="00862323">
              <w:rPr>
                <w:b/>
                <w:lang w:val="en-US"/>
              </w:rPr>
              <w:t>)</w:t>
            </w:r>
          </w:p>
          <w:p w:rsidR="00E11863" w:rsidRPr="00862323" w:rsidRDefault="00E11863" w:rsidP="00E11863">
            <w:pPr>
              <w:rPr>
                <w:b/>
                <w:lang w:val="en-US"/>
              </w:rPr>
            </w:pPr>
            <w:r w:rsidRPr="00862323">
              <w:rPr>
                <w:b/>
                <w:lang w:val="en-US"/>
              </w:rPr>
              <w:t>da 12,5 a 15,8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14D6" w:rsidRDefault="0092475E" w:rsidP="005624F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5624FB">
              <w:rPr>
                <w:b/>
              </w:rPr>
              <w:t>26,4</w:t>
            </w:r>
            <w:r>
              <w:rPr>
                <w:b/>
              </w:rPr>
              <w:t>%</w:t>
            </w:r>
          </w:p>
        </w:tc>
      </w:tr>
    </w:tbl>
    <w:p w:rsidR="004A14D6" w:rsidRDefault="004A14D6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2641D" w:rsidRDefault="00B2641D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2641D" w:rsidRDefault="003813B9" w:rsidP="00B2641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AUMENTI</w:t>
      </w:r>
      <w:r w:rsidR="00B2641D" w:rsidRPr="009247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ATTUAT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</w:t>
      </w:r>
      <w:r w:rsidR="00B2641D" w:rsidRPr="009247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TRAMITE VARIAZIONE DELLA M</w:t>
      </w:r>
      <w:r w:rsidR="00B264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AGGIORAZIONE RISCHIO E DISAGIO (MRD)</w:t>
      </w:r>
      <w:r w:rsidR="00B2641D" w:rsidRPr="009247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B2641D" w:rsidRPr="0092475E" w:rsidRDefault="00B2641D" w:rsidP="00B2641D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Grigliatabella1"/>
        <w:tblW w:w="9130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01"/>
        <w:gridCol w:w="1229"/>
      </w:tblGrid>
      <w:tr w:rsidR="00B2641D" w:rsidRPr="0092475E" w:rsidTr="007A69E0">
        <w:trPr>
          <w:trHeight w:hRule="exact" w:val="1019"/>
          <w:tblHeader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B2641D" w:rsidRPr="0092475E" w:rsidRDefault="00B2641D" w:rsidP="007A69E0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B2641D" w:rsidRPr="0092475E" w:rsidRDefault="00B2641D" w:rsidP="007A69E0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Variazione % complessiva dell’ISE</w:t>
            </w:r>
          </w:p>
        </w:tc>
      </w:tr>
      <w:tr w:rsidR="00B2641D" w:rsidRPr="0092475E" w:rsidTr="007A69E0">
        <w:trPr>
          <w:trHeight w:hRule="exact" w:val="851"/>
          <w:jc w:val="center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641D" w:rsidRPr="0092475E" w:rsidRDefault="003813B9" w:rsidP="007A69E0">
            <w:pPr>
              <w:rPr>
                <w:b/>
              </w:rPr>
            </w:pPr>
            <w:r>
              <w:rPr>
                <w:b/>
              </w:rPr>
              <w:t>Amb. Teheran</w:t>
            </w:r>
            <w:r w:rsidR="00B2641D" w:rsidRPr="0092475E">
              <w:rPr>
                <w:b/>
              </w:rPr>
              <w:t xml:space="preserve"> (</w:t>
            </w:r>
            <w:r>
              <w:rPr>
                <w:b/>
              </w:rPr>
              <w:t>Iran</w:t>
            </w:r>
            <w:r w:rsidR="00B2641D" w:rsidRPr="0092475E">
              <w:rPr>
                <w:b/>
              </w:rPr>
              <w:t>)</w:t>
            </w:r>
          </w:p>
          <w:p w:rsidR="00B2641D" w:rsidRPr="0092475E" w:rsidRDefault="00B2641D" w:rsidP="003813B9">
            <w:pPr>
              <w:rPr>
                <w:b/>
              </w:rPr>
            </w:pPr>
            <w:r w:rsidRPr="0092475E">
              <w:rPr>
                <w:b/>
              </w:rPr>
              <w:t xml:space="preserve">MRD da </w:t>
            </w:r>
            <w:r w:rsidR="003813B9">
              <w:rPr>
                <w:b/>
              </w:rPr>
              <w:t>60</w:t>
            </w:r>
            <w:r w:rsidRPr="0092475E">
              <w:rPr>
                <w:b/>
              </w:rPr>
              <w:t xml:space="preserve"> a </w:t>
            </w:r>
            <w:r w:rsidR="003813B9">
              <w:rPr>
                <w:b/>
              </w:rPr>
              <w:t>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641D" w:rsidRPr="0092475E" w:rsidRDefault="003813B9" w:rsidP="007A69E0">
            <w:pPr>
              <w:jc w:val="center"/>
              <w:rPr>
                <w:b/>
              </w:rPr>
            </w:pPr>
            <w:r>
              <w:rPr>
                <w:b/>
              </w:rPr>
              <w:t>+1,35%</w:t>
            </w:r>
            <w:r w:rsidR="00B2641D" w:rsidRPr="0092475E">
              <w:rPr>
                <w:b/>
              </w:rPr>
              <w:t>%</w:t>
            </w:r>
          </w:p>
        </w:tc>
      </w:tr>
    </w:tbl>
    <w:p w:rsidR="00BC2294" w:rsidRDefault="00BC2294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53D65" w:rsidRPr="00B2641D" w:rsidRDefault="00953D65" w:rsidP="00953D65">
      <w:pPr>
        <w:pStyle w:val="Paragrafoelenco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264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RIDUZIONI ATTUATE TRAMITE VARIAZIONE DEI COEFFICIENTI DI SEDE:</w:t>
      </w:r>
    </w:p>
    <w:tbl>
      <w:tblPr>
        <w:tblStyle w:val="Grigliatabella1"/>
        <w:tblW w:w="9204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1"/>
        <w:gridCol w:w="1473"/>
      </w:tblGrid>
      <w:tr w:rsidR="00953D65" w:rsidRPr="0092475E" w:rsidTr="002B3B68">
        <w:trPr>
          <w:trHeight w:hRule="exact" w:val="794"/>
          <w:tblHeader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53D65" w:rsidRPr="0092475E" w:rsidRDefault="00953D65" w:rsidP="002B3B68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Sede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953D65" w:rsidRPr="0092475E" w:rsidRDefault="00953D65" w:rsidP="002B3B68">
            <w:pPr>
              <w:jc w:val="center"/>
              <w:rPr>
                <w:b/>
                <w:color w:val="FFFFFF" w:themeColor="background1"/>
              </w:rPr>
            </w:pPr>
            <w:r w:rsidRPr="0092475E">
              <w:rPr>
                <w:b/>
                <w:color w:val="FFFFFF" w:themeColor="background1"/>
              </w:rPr>
              <w:t>Variazione % complessiva dell’ISE</w:t>
            </w:r>
          </w:p>
        </w:tc>
      </w:tr>
      <w:tr w:rsidR="00953D65" w:rsidRPr="0092475E" w:rsidTr="002B3B68">
        <w:trPr>
          <w:trHeight w:hRule="exact" w:val="794"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53D65" w:rsidRPr="0092475E" w:rsidRDefault="00953D65" w:rsidP="002B3B68">
            <w:pPr>
              <w:rPr>
                <w:b/>
              </w:rPr>
            </w:pPr>
            <w:r>
              <w:rPr>
                <w:b/>
              </w:rPr>
              <w:t>Kabul (Afghanistan)</w:t>
            </w:r>
          </w:p>
          <w:p w:rsidR="00953D65" w:rsidRPr="0092475E" w:rsidRDefault="00953D65" w:rsidP="00953D65">
            <w:pPr>
              <w:rPr>
                <w:b/>
              </w:rPr>
            </w:pPr>
            <w:r>
              <w:rPr>
                <w:b/>
              </w:rPr>
              <w:t xml:space="preserve">Coefficiente </w:t>
            </w:r>
            <w:r w:rsidRPr="00DF2C53">
              <w:rPr>
                <w:b/>
                <w:u w:val="single"/>
              </w:rPr>
              <w:t xml:space="preserve">I Consigliere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da 9,969 a 9,235</w:t>
            </w:r>
            <w:r w:rsidRPr="0092475E">
              <w:rPr>
                <w:b/>
              </w:rPr>
              <w:br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53D65" w:rsidRPr="0092475E" w:rsidRDefault="00953D65" w:rsidP="00953D65">
            <w:pPr>
              <w:jc w:val="center"/>
              <w:rPr>
                <w:b/>
              </w:rPr>
            </w:pPr>
            <w:r>
              <w:rPr>
                <w:b/>
              </w:rPr>
              <w:t>-7</w:t>
            </w:r>
            <w:r w:rsidRPr="0092475E">
              <w:rPr>
                <w:b/>
              </w:rPr>
              <w:t>%</w:t>
            </w:r>
          </w:p>
        </w:tc>
      </w:tr>
    </w:tbl>
    <w:p w:rsidR="003813B9" w:rsidRDefault="003813B9" w:rsidP="004A14D6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381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ndant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Formal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80C"/>
    <w:multiLevelType w:val="hybridMultilevel"/>
    <w:tmpl w:val="EB92E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46E3C"/>
    <w:multiLevelType w:val="hybridMultilevel"/>
    <w:tmpl w:val="EB92E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A3"/>
    <w:rsid w:val="00051DF0"/>
    <w:rsid w:val="000D425F"/>
    <w:rsid w:val="001C1005"/>
    <w:rsid w:val="001D27AA"/>
    <w:rsid w:val="00210A32"/>
    <w:rsid w:val="00251DF8"/>
    <w:rsid w:val="002B1254"/>
    <w:rsid w:val="0030044C"/>
    <w:rsid w:val="00307116"/>
    <w:rsid w:val="00372C27"/>
    <w:rsid w:val="003813B9"/>
    <w:rsid w:val="00393FA2"/>
    <w:rsid w:val="00397566"/>
    <w:rsid w:val="003F17A3"/>
    <w:rsid w:val="0042158E"/>
    <w:rsid w:val="00423BA7"/>
    <w:rsid w:val="00437449"/>
    <w:rsid w:val="00453B6F"/>
    <w:rsid w:val="004A14D6"/>
    <w:rsid w:val="005531B9"/>
    <w:rsid w:val="005624FB"/>
    <w:rsid w:val="00573FF8"/>
    <w:rsid w:val="005809C8"/>
    <w:rsid w:val="00582CF5"/>
    <w:rsid w:val="005B365C"/>
    <w:rsid w:val="005F59D8"/>
    <w:rsid w:val="00616EFE"/>
    <w:rsid w:val="006404EA"/>
    <w:rsid w:val="0065348D"/>
    <w:rsid w:val="007208D4"/>
    <w:rsid w:val="00741F30"/>
    <w:rsid w:val="0078034A"/>
    <w:rsid w:val="007A54A8"/>
    <w:rsid w:val="007D1B0A"/>
    <w:rsid w:val="007D263F"/>
    <w:rsid w:val="00814F20"/>
    <w:rsid w:val="00862323"/>
    <w:rsid w:val="00865BCF"/>
    <w:rsid w:val="008A2741"/>
    <w:rsid w:val="0092475E"/>
    <w:rsid w:val="009502C7"/>
    <w:rsid w:val="00953D65"/>
    <w:rsid w:val="00961E2A"/>
    <w:rsid w:val="009E044F"/>
    <w:rsid w:val="00A37258"/>
    <w:rsid w:val="00A736DE"/>
    <w:rsid w:val="00A87AAC"/>
    <w:rsid w:val="00AF49D3"/>
    <w:rsid w:val="00B2641D"/>
    <w:rsid w:val="00B537C4"/>
    <w:rsid w:val="00B7269B"/>
    <w:rsid w:val="00BC2294"/>
    <w:rsid w:val="00BD5D9A"/>
    <w:rsid w:val="00C74086"/>
    <w:rsid w:val="00C840B7"/>
    <w:rsid w:val="00C8540A"/>
    <w:rsid w:val="00C915DE"/>
    <w:rsid w:val="00CE4009"/>
    <w:rsid w:val="00D30A00"/>
    <w:rsid w:val="00D444E2"/>
    <w:rsid w:val="00D65B47"/>
    <w:rsid w:val="00DF2C53"/>
    <w:rsid w:val="00E11863"/>
    <w:rsid w:val="00E861B5"/>
    <w:rsid w:val="00E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17A3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3F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F17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17A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17A3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uiPriority w:val="59"/>
    <w:rsid w:val="003F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7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17A3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3F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F17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17A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17A3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F17A3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uiPriority w:val="59"/>
    <w:rsid w:val="003F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7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EFD1-E1E3-4F27-BDB1-98E3D46E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Asquini Irene</dc:creator>
  <cp:lastModifiedBy>Manuel</cp:lastModifiedBy>
  <cp:revision>2</cp:revision>
  <cp:lastPrinted>2017-12-18T08:22:00Z</cp:lastPrinted>
  <dcterms:created xsi:type="dcterms:W3CDTF">2021-01-11T13:33:00Z</dcterms:created>
  <dcterms:modified xsi:type="dcterms:W3CDTF">2021-01-11T13:33:00Z</dcterms:modified>
</cp:coreProperties>
</file>